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95" w:rsidRPr="00AE0086" w:rsidRDefault="00575595">
      <w:pPr>
        <w:rPr>
          <w:rFonts w:ascii="Arial" w:hAnsi="Arial" w:cs="Arial"/>
          <w:b/>
          <w:sz w:val="28"/>
          <w:szCs w:val="24"/>
        </w:rPr>
      </w:pPr>
      <w:r w:rsidRPr="00AE0086">
        <w:rPr>
          <w:rFonts w:ascii="Arial" w:hAnsi="Arial" w:cs="Arial"/>
          <w:b/>
          <w:sz w:val="28"/>
          <w:szCs w:val="24"/>
        </w:rPr>
        <w:t>South Ribble Borough Council</w:t>
      </w:r>
    </w:p>
    <w:p w:rsidR="00575595" w:rsidRPr="00AE0086" w:rsidRDefault="00575595">
      <w:pPr>
        <w:rPr>
          <w:rFonts w:ascii="Arial" w:hAnsi="Arial" w:cs="Arial"/>
          <w:b/>
          <w:sz w:val="28"/>
          <w:szCs w:val="24"/>
        </w:rPr>
      </w:pPr>
      <w:r w:rsidRPr="00AE0086">
        <w:rPr>
          <w:rFonts w:ascii="Arial" w:hAnsi="Arial" w:cs="Arial"/>
          <w:b/>
          <w:sz w:val="28"/>
          <w:szCs w:val="24"/>
        </w:rPr>
        <w:t>Scrutiny Pe</w:t>
      </w:r>
      <w:r w:rsidR="00AE0086">
        <w:rPr>
          <w:rFonts w:ascii="Arial" w:hAnsi="Arial" w:cs="Arial"/>
          <w:b/>
          <w:sz w:val="28"/>
          <w:szCs w:val="24"/>
        </w:rPr>
        <w:t>r</w:t>
      </w:r>
      <w:r w:rsidRPr="00AE0086">
        <w:rPr>
          <w:rFonts w:ascii="Arial" w:hAnsi="Arial" w:cs="Arial"/>
          <w:b/>
          <w:sz w:val="28"/>
          <w:szCs w:val="24"/>
        </w:rPr>
        <w:t xml:space="preserve">formance and Budget Panel </w:t>
      </w:r>
      <w:r w:rsidR="00AE0086" w:rsidRPr="00AE0086">
        <w:rPr>
          <w:rFonts w:ascii="Arial" w:hAnsi="Arial" w:cs="Arial"/>
          <w:b/>
          <w:sz w:val="28"/>
          <w:szCs w:val="24"/>
        </w:rPr>
        <w:t>–</w:t>
      </w:r>
      <w:r w:rsidRPr="00AE0086">
        <w:rPr>
          <w:rFonts w:ascii="Arial" w:hAnsi="Arial" w:cs="Arial"/>
          <w:b/>
          <w:sz w:val="28"/>
          <w:szCs w:val="24"/>
        </w:rPr>
        <w:t xml:space="preserve"> </w:t>
      </w:r>
      <w:r w:rsidR="00AE0086" w:rsidRPr="00AE0086">
        <w:rPr>
          <w:rFonts w:ascii="Arial" w:hAnsi="Arial" w:cs="Arial"/>
          <w:b/>
          <w:sz w:val="28"/>
          <w:szCs w:val="24"/>
        </w:rPr>
        <w:t>3 August 2020</w:t>
      </w:r>
    </w:p>
    <w:p w:rsidR="00AE0086" w:rsidRPr="00AE0086" w:rsidRDefault="00AE0086">
      <w:pPr>
        <w:rPr>
          <w:rFonts w:ascii="Arial" w:hAnsi="Arial" w:cs="Arial"/>
          <w:sz w:val="24"/>
          <w:szCs w:val="24"/>
        </w:rPr>
      </w:pPr>
    </w:p>
    <w:p w:rsidR="00AE0086" w:rsidRPr="00AE0086" w:rsidRDefault="00AE0086">
      <w:pPr>
        <w:rPr>
          <w:rFonts w:ascii="Arial" w:hAnsi="Arial" w:cs="Arial"/>
          <w:b/>
          <w:sz w:val="32"/>
          <w:szCs w:val="24"/>
        </w:rPr>
      </w:pPr>
      <w:r w:rsidRPr="00AE0086">
        <w:rPr>
          <w:rFonts w:ascii="Arial" w:hAnsi="Arial" w:cs="Arial"/>
          <w:b/>
          <w:sz w:val="32"/>
          <w:szCs w:val="24"/>
        </w:rPr>
        <w:t>Panel Recommendations</w:t>
      </w:r>
    </w:p>
    <w:p w:rsidR="00AE0086" w:rsidRPr="00AE0086" w:rsidRDefault="00AE0086">
      <w:pPr>
        <w:rPr>
          <w:rFonts w:ascii="Arial" w:hAnsi="Arial" w:cs="Arial"/>
          <w:sz w:val="24"/>
          <w:szCs w:val="24"/>
        </w:rPr>
      </w:pPr>
    </w:p>
    <w:p w:rsidR="00AE0086" w:rsidRPr="00AE0086" w:rsidRDefault="00AE0086">
      <w:pPr>
        <w:rPr>
          <w:rFonts w:ascii="Arial" w:hAnsi="Arial" w:cs="Arial"/>
          <w:b/>
          <w:sz w:val="24"/>
          <w:szCs w:val="24"/>
        </w:rPr>
      </w:pPr>
      <w:r w:rsidRPr="00AE0086">
        <w:rPr>
          <w:rFonts w:ascii="Arial" w:hAnsi="Arial" w:cs="Arial"/>
          <w:b/>
          <w:sz w:val="24"/>
          <w:szCs w:val="24"/>
        </w:rPr>
        <w:t>Item 5 – Budget Outturn 2019-2020</w:t>
      </w:r>
    </w:p>
    <w:p w:rsidR="00AE0086" w:rsidRPr="00AE0086" w:rsidRDefault="00AE0086">
      <w:pPr>
        <w:rPr>
          <w:rFonts w:ascii="Arial" w:hAnsi="Arial" w:cs="Arial"/>
          <w:sz w:val="24"/>
          <w:szCs w:val="24"/>
        </w:rPr>
      </w:pPr>
    </w:p>
    <w:p w:rsidR="00AE0086" w:rsidRPr="00AE0086" w:rsidRDefault="00AE0086" w:rsidP="00AE0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086">
        <w:rPr>
          <w:rFonts w:ascii="Arial" w:hAnsi="Arial" w:cs="Arial"/>
          <w:sz w:val="24"/>
          <w:szCs w:val="24"/>
        </w:rPr>
        <w:t>The Panel thanks the Cabinet Member and Section 151 Officer for their detailed report and answering the Panel’s questions.</w:t>
      </w:r>
      <w:r>
        <w:rPr>
          <w:rFonts w:ascii="Arial" w:hAnsi="Arial" w:cs="Arial"/>
          <w:sz w:val="24"/>
          <w:szCs w:val="24"/>
        </w:rPr>
        <w:br/>
      </w:r>
    </w:p>
    <w:p w:rsidR="00AE0086" w:rsidRPr="00AE0086" w:rsidRDefault="00AE0086" w:rsidP="00AE0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086">
        <w:rPr>
          <w:rFonts w:ascii="Arial" w:hAnsi="Arial" w:cs="Arial"/>
          <w:sz w:val="24"/>
          <w:szCs w:val="24"/>
        </w:rPr>
        <w:t>The Panel requests further information on the reasons for the reduction in trade waste income.</w:t>
      </w:r>
      <w:r>
        <w:rPr>
          <w:rFonts w:ascii="Arial" w:hAnsi="Arial" w:cs="Arial"/>
          <w:sz w:val="24"/>
          <w:szCs w:val="24"/>
        </w:rPr>
        <w:br/>
      </w:r>
    </w:p>
    <w:p w:rsidR="00AE0086" w:rsidRPr="00AE0086" w:rsidRDefault="00AE0086" w:rsidP="00AE0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086">
        <w:rPr>
          <w:rFonts w:ascii="Arial" w:hAnsi="Arial" w:cs="Arial"/>
          <w:sz w:val="24"/>
          <w:szCs w:val="24"/>
        </w:rPr>
        <w:t xml:space="preserve">The Panel welcomes the inclusion of staffing vacancies within the report and the improvement in staff vacancy rates over the </w:t>
      </w:r>
      <w:r w:rsidR="00944B3B">
        <w:rPr>
          <w:rFonts w:ascii="Arial" w:hAnsi="Arial" w:cs="Arial"/>
          <w:sz w:val="24"/>
          <w:szCs w:val="24"/>
        </w:rPr>
        <w:t>previous</w:t>
      </w:r>
      <w:r w:rsidRPr="00AE0086">
        <w:rPr>
          <w:rFonts w:ascii="Arial" w:hAnsi="Arial" w:cs="Arial"/>
          <w:sz w:val="24"/>
          <w:szCs w:val="24"/>
        </w:rPr>
        <w:t xml:space="preserve"> 12-months.</w:t>
      </w:r>
      <w:r>
        <w:rPr>
          <w:rFonts w:ascii="Arial" w:hAnsi="Arial" w:cs="Arial"/>
          <w:sz w:val="24"/>
          <w:szCs w:val="24"/>
        </w:rPr>
        <w:br/>
      </w:r>
    </w:p>
    <w:p w:rsidR="00AE0086" w:rsidRPr="00AE0086" w:rsidRDefault="00AE0086" w:rsidP="00AE0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086">
        <w:rPr>
          <w:rFonts w:ascii="Arial" w:hAnsi="Arial" w:cs="Arial"/>
          <w:sz w:val="24"/>
          <w:szCs w:val="24"/>
        </w:rPr>
        <w:t>The Panel feels re-assured about the staffing situation in the Gateway customer service centre and asks for an update on the recruitment to vacant posts in Gateway be provided</w:t>
      </w:r>
      <w:r w:rsidR="00944B3B">
        <w:rPr>
          <w:rFonts w:ascii="Arial" w:hAnsi="Arial" w:cs="Arial"/>
          <w:sz w:val="24"/>
          <w:szCs w:val="24"/>
        </w:rPr>
        <w:t xml:space="preserve"> to the Panel</w:t>
      </w:r>
      <w:r w:rsidRPr="00AE00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AE0086" w:rsidRPr="00AE0086" w:rsidRDefault="00AE0086" w:rsidP="00AE00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086">
        <w:rPr>
          <w:rFonts w:ascii="Arial" w:hAnsi="Arial" w:cs="Arial"/>
          <w:sz w:val="24"/>
          <w:szCs w:val="24"/>
        </w:rPr>
        <w:t>The Panel asks for more in-depth narrative on progress with the capital projects be provided in future reports.</w:t>
      </w:r>
    </w:p>
    <w:p w:rsidR="00AE0086" w:rsidRPr="00AE0086" w:rsidRDefault="00AE0086" w:rsidP="00AE0086">
      <w:pPr>
        <w:rPr>
          <w:rFonts w:ascii="Arial" w:hAnsi="Arial" w:cs="Arial"/>
          <w:sz w:val="24"/>
          <w:szCs w:val="24"/>
        </w:rPr>
      </w:pPr>
    </w:p>
    <w:p w:rsidR="00AE0086" w:rsidRPr="00AE0086" w:rsidRDefault="00AE00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0086" w:rsidRPr="00AE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5DC"/>
    <w:multiLevelType w:val="hybridMultilevel"/>
    <w:tmpl w:val="9118DB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B08A8"/>
    <w:multiLevelType w:val="hybridMultilevel"/>
    <w:tmpl w:val="2C0AF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95"/>
    <w:rsid w:val="00575595"/>
    <w:rsid w:val="00944B3B"/>
    <w:rsid w:val="00AE0086"/>
    <w:rsid w:val="00B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CF2F"/>
  <w15:chartTrackingRefBased/>
  <w15:docId w15:val="{BCC1AED9-14F7-4B6A-9FBD-A683AE0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Astbury, Coral</cp:lastModifiedBy>
  <cp:revision>2</cp:revision>
  <cp:lastPrinted>2020-08-04T11:06:00Z</cp:lastPrinted>
  <dcterms:created xsi:type="dcterms:W3CDTF">2020-08-04T10:43:00Z</dcterms:created>
  <dcterms:modified xsi:type="dcterms:W3CDTF">2020-08-04T14:22:00Z</dcterms:modified>
</cp:coreProperties>
</file>